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114300" distT="114300" distL="114300" distR="114300">
            <wp:extent cx="5481638" cy="4269352"/>
            <wp:effectExtent b="0" l="0" r="0" t="0"/>
            <wp:docPr id="2" name="image3.jpg"/>
            <a:graphic>
              <a:graphicData uri="http://schemas.openxmlformats.org/drawingml/2006/picture">
                <pic:pic>
                  <pic:nvPicPr>
                    <pic:cNvPr id="0" name="image3.jpg"/>
                    <pic:cNvPicPr preferRelativeResize="0"/>
                  </pic:nvPicPr>
                  <pic:blipFill>
                    <a:blip r:embed="rId6"/>
                    <a:srcRect b="28223" l="0" r="0" t="19873"/>
                    <a:stretch>
                      <a:fillRect/>
                    </a:stretch>
                  </pic:blipFill>
                  <pic:spPr>
                    <a:xfrm>
                      <a:off x="0" y="0"/>
                      <a:ext cx="5481638" cy="426935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720" w:firstLine="0"/>
        <w:jc w:val="center"/>
        <w:rPr>
          <w:b w:val="1"/>
          <w:sz w:val="32"/>
          <w:szCs w:val="32"/>
        </w:rPr>
      </w:pPr>
      <w:r w:rsidDel="00000000" w:rsidR="00000000" w:rsidRPr="00000000">
        <w:rPr>
          <w:b w:val="1"/>
          <w:sz w:val="32"/>
          <w:szCs w:val="32"/>
          <w:rtl w:val="0"/>
        </w:rPr>
        <w:t xml:space="preserve">El debut del Lexus LC 500: una noche de sofisticación en Monterrey</w:t>
      </w:r>
    </w:p>
    <w:p w:rsidR="00000000" w:rsidDel="00000000" w:rsidP="00000000" w:rsidRDefault="00000000" w:rsidRPr="00000000" w14:paraId="00000006">
      <w:pPr>
        <w:jc w:val="both"/>
        <w:rPr>
          <w:b w:val="1"/>
          <w:sz w:val="28"/>
          <w:szCs w:val="28"/>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i w:val="1"/>
          <w:color w:val="434343"/>
          <w:sz w:val="26"/>
          <w:szCs w:val="26"/>
        </w:rPr>
      </w:pPr>
      <w:r w:rsidDel="00000000" w:rsidR="00000000" w:rsidRPr="00000000">
        <w:rPr>
          <w:i w:val="1"/>
          <w:color w:val="434343"/>
          <w:sz w:val="26"/>
          <w:szCs w:val="26"/>
          <w:rtl w:val="0"/>
        </w:rPr>
        <w:t xml:space="preserve">Con una exquisita atención al detalle, Lexus triunfa en la presentación de su más reciente flagship, el modelo Lexus LC.</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Ciudad de México a 06 de septiembre de 2023.-</w:t>
      </w:r>
      <w:r w:rsidDel="00000000" w:rsidR="00000000" w:rsidRPr="00000000">
        <w:rPr>
          <w:rtl w:val="0"/>
        </w:rPr>
        <w:t xml:space="preserve"> El pasado 23 de agosto, la ciudad de Monterrey fue testigo de la revelación de la más reciente joya de la firma japonesa Lexus, el deportivo y estilizado LC 500.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evento dio inicio con una presentación que contó con la asistencia de destacadas personalidades de Lexus México, entre las cuales se encontraban: Osiel Pinal (Director de Marketing y Relaciones Públicas), Luis Cano (Subdirector de planeación de producto y servicios de conectividad), Maurice Durán (PR de Lexus Internacional) y Arturo Navarro (Gerente de Marketing Digital), quienes en esta ocasión, compartieron con los invitados la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primera</w:t>
      </w:r>
      <w:r w:rsidDel="00000000" w:rsidR="00000000" w:rsidRPr="00000000">
        <w:rPr>
          <w:rtl w:val="0"/>
        </w:rPr>
        <w:t xml:space="preserve"> presentación del sofisticado automóvil; destacando las especificaciones sobre preferencias, diseño, colores, sonido del motor, entre otros detalles.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Posteriormente, tuvo lugar un segundo evento dirigido por Héctor Hirata, director de Lexus México; conduciendo un panel en conjunto con los directivos de Toyota Motor Norteamérica y Guillermo Díaz, presidente de Toyota y Lexus en México, compartieron experiencias sobre la conceptualización de este vehículo, su desarrollo y evolución a través de los años, así como los planes de comercialización en México en el corto plazo.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drawing>
          <wp:inline distB="114300" distT="114300" distL="114300" distR="114300">
            <wp:extent cx="4772025" cy="3177900"/>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772025" cy="31779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jc w:val="center"/>
        <w:rPr>
          <w:i w:val="1"/>
          <w:sz w:val="18"/>
          <w:szCs w:val="18"/>
        </w:rPr>
      </w:pPr>
      <w:r w:rsidDel="00000000" w:rsidR="00000000" w:rsidRPr="00000000">
        <w:rPr>
          <w:i w:val="1"/>
          <w:sz w:val="18"/>
          <w:szCs w:val="18"/>
          <w:rtl w:val="0"/>
        </w:rPr>
        <w:t xml:space="preserve">Guillermo Díaz, Presidente de Toyota Motor Sales y Lexus de México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Al concluir el panel, los asistentes pudieron ser testigos de la relevación del nuevo Lexus LC, un automóvil de líneas estilizadas y modernidad asombrosa en su versión coupé. La revelación de este magnífico vehículo, equipado con un motor V8 de 471 caballos de fuerza, el cual r</w:t>
      </w:r>
      <w:r w:rsidDel="00000000" w:rsidR="00000000" w:rsidRPr="00000000">
        <w:rPr>
          <w:rtl w:val="0"/>
        </w:rPr>
        <w:t xml:space="preserve">esonó en el ambiente con potencia</w:t>
      </w:r>
      <w:r w:rsidDel="00000000" w:rsidR="00000000" w:rsidRPr="00000000">
        <w:rPr>
          <w:rtl w:val="0"/>
        </w:rPr>
        <w:t xml:space="preserv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Tras el emocionante primer encuentro con el vehículo, los asistentes se dirigieron a la terraza, que los aguardaba impregnada bajo una vibrante atmósfera, en donde se llevó a cabo la presentación oficial de las distintas versiones del LC 500.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drawing>
          <wp:inline distB="114300" distT="114300" distL="114300" distR="114300">
            <wp:extent cx="4526688" cy="4062413"/>
            <wp:effectExtent b="0" l="0" r="0" t="0"/>
            <wp:docPr id="1" name="image4.jpg"/>
            <a:graphic>
              <a:graphicData uri="http://schemas.openxmlformats.org/drawingml/2006/picture">
                <pic:pic>
                  <pic:nvPicPr>
                    <pic:cNvPr id="0" name="image4.jpg"/>
                    <pic:cNvPicPr preferRelativeResize="0"/>
                  </pic:nvPicPr>
                  <pic:blipFill>
                    <a:blip r:embed="rId8"/>
                    <a:srcRect b="16046" l="0" r="0" t="24442"/>
                    <a:stretch>
                      <a:fillRect/>
                    </a:stretch>
                  </pic:blipFill>
                  <pic:spPr>
                    <a:xfrm>
                      <a:off x="0" y="0"/>
                      <a:ext cx="4526688" cy="4062413"/>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jc w:val="center"/>
        <w:rPr>
          <w:i w:val="1"/>
          <w:sz w:val="18"/>
          <w:szCs w:val="18"/>
        </w:rPr>
      </w:pPr>
      <w:r w:rsidDel="00000000" w:rsidR="00000000" w:rsidRPr="00000000">
        <w:rPr>
          <w:i w:val="1"/>
          <w:sz w:val="18"/>
          <w:szCs w:val="18"/>
          <w:rtl w:val="0"/>
        </w:rPr>
        <w:t xml:space="preserve">Lexus LC 500 versión convertible</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El modelo coupé, de color negro, fue el primero en hacer su entrada triunfal, seguido por la versión convertible, con su deslumbrante tono azul, y finalmente, otro coupé en blanco, que culminó la presentación con una nota de elegancia y distinción.</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Los invitados disfrutaron de esta experiencia acompañados de las Voces Lexus: el destacado actor mexicano Diego Boneta y la talentosa artista plástica regiomontana Sulamit Elizondo, cuyas obras son objeto de admiración y elogio.</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La noche concluyó en una atmósfera festiva y los asistentes se deleitaron con una variedad de cócteles de autor pensados para ambientar la noche.</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Una vez más, Lexus demostró su fidelidad a sus valores </w:t>
      </w:r>
      <w:r w:rsidDel="00000000" w:rsidR="00000000" w:rsidRPr="00000000">
        <w:rPr>
          <w:i w:val="1"/>
          <w:rtl w:val="0"/>
        </w:rPr>
        <w:t xml:space="preserve">Takumi</w:t>
      </w:r>
      <w:r w:rsidDel="00000000" w:rsidR="00000000" w:rsidRPr="00000000">
        <w:rPr>
          <w:rtl w:val="0"/>
        </w:rPr>
        <w:t xml:space="preserve"> y </w:t>
      </w:r>
      <w:r w:rsidDel="00000000" w:rsidR="00000000" w:rsidRPr="00000000">
        <w:rPr>
          <w:i w:val="1"/>
          <w:rtl w:val="0"/>
        </w:rPr>
        <w:t xml:space="preserve">Omotenashi</w:t>
      </w:r>
      <w:r w:rsidDel="00000000" w:rsidR="00000000" w:rsidRPr="00000000">
        <w:rPr>
          <w:rtl w:val="0"/>
        </w:rPr>
        <w:t xml:space="preserve">, revelando el LC 500 como un modelo coleccionable e impecable, cautivante por su dinamismo y ofreciendo una experiencia única y sofisticada de principio a fin. Este evento, sin duda, quedará grabado en la memoria de quienes tuvieron el privilegio de ser testigos de este lanzamiento.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spacing w:line="276" w:lineRule="auto"/>
        <w:jc w:val="both"/>
        <w:rPr>
          <w:b w:val="1"/>
          <w:sz w:val="24"/>
          <w:szCs w:val="24"/>
        </w:rPr>
      </w:pPr>
      <w:r w:rsidDel="00000000" w:rsidR="00000000" w:rsidRPr="00000000">
        <w:rPr>
          <w:b w:val="1"/>
          <w:sz w:val="24"/>
          <w:szCs w:val="24"/>
          <w:rtl w:val="0"/>
        </w:rPr>
        <w:t xml:space="preserve">Síguenos en: </w:t>
      </w:r>
    </w:p>
    <w:p w:rsidR="00000000" w:rsidDel="00000000" w:rsidP="00000000" w:rsidRDefault="00000000" w:rsidRPr="00000000" w14:paraId="0000002E">
      <w:pPr>
        <w:numPr>
          <w:ilvl w:val="0"/>
          <w:numId w:val="2"/>
        </w:numPr>
        <w:spacing w:line="276" w:lineRule="auto"/>
        <w:ind w:left="720" w:hanging="360"/>
        <w:jc w:val="both"/>
        <w:rPr>
          <w:sz w:val="20"/>
          <w:szCs w:val="20"/>
        </w:rPr>
      </w:pPr>
      <w:r w:rsidDel="00000000" w:rsidR="00000000" w:rsidRPr="00000000">
        <w:rPr>
          <w:sz w:val="20"/>
          <w:szCs w:val="20"/>
          <w:rtl w:val="0"/>
        </w:rPr>
        <w:t xml:space="preserve">Instagram: </w:t>
      </w:r>
      <w:hyperlink r:id="rId9">
        <w:r w:rsidDel="00000000" w:rsidR="00000000" w:rsidRPr="00000000">
          <w:rPr>
            <w:color w:val="1155cc"/>
            <w:sz w:val="20"/>
            <w:szCs w:val="20"/>
            <w:u w:val="single"/>
            <w:rtl w:val="0"/>
          </w:rPr>
          <w:t xml:space="preserve">lexusmex</w:t>
        </w:r>
      </w:hyperlink>
      <w:r w:rsidDel="00000000" w:rsidR="00000000" w:rsidRPr="00000000">
        <w:rPr>
          <w:rtl w:val="0"/>
        </w:rPr>
      </w:r>
    </w:p>
    <w:p w:rsidR="00000000" w:rsidDel="00000000" w:rsidP="00000000" w:rsidRDefault="00000000" w:rsidRPr="00000000" w14:paraId="0000002F">
      <w:pPr>
        <w:numPr>
          <w:ilvl w:val="0"/>
          <w:numId w:val="2"/>
        </w:numPr>
        <w:spacing w:line="276" w:lineRule="auto"/>
        <w:ind w:left="720" w:hanging="360"/>
        <w:jc w:val="both"/>
        <w:rPr>
          <w:sz w:val="20"/>
          <w:szCs w:val="20"/>
        </w:rPr>
      </w:pPr>
      <w:r w:rsidDel="00000000" w:rsidR="00000000" w:rsidRPr="00000000">
        <w:rPr>
          <w:sz w:val="20"/>
          <w:szCs w:val="20"/>
          <w:rtl w:val="0"/>
        </w:rPr>
        <w:t xml:space="preserve">Facebook: </w:t>
      </w:r>
      <w:hyperlink r:id="rId10">
        <w:r w:rsidDel="00000000" w:rsidR="00000000" w:rsidRPr="00000000">
          <w:rPr>
            <w:color w:val="1155cc"/>
            <w:sz w:val="20"/>
            <w:szCs w:val="20"/>
            <w:u w:val="single"/>
            <w:rtl w:val="0"/>
          </w:rPr>
          <w:t xml:space="preserve">LexusMx</w:t>
        </w:r>
      </w:hyperlink>
      <w:r w:rsidDel="00000000" w:rsidR="00000000" w:rsidRPr="00000000">
        <w:rPr>
          <w:rtl w:val="0"/>
        </w:rPr>
      </w:r>
    </w:p>
    <w:p w:rsidR="00000000" w:rsidDel="00000000" w:rsidP="00000000" w:rsidRDefault="00000000" w:rsidRPr="00000000" w14:paraId="00000030">
      <w:pPr>
        <w:numPr>
          <w:ilvl w:val="0"/>
          <w:numId w:val="2"/>
        </w:numPr>
        <w:spacing w:line="276" w:lineRule="auto"/>
        <w:ind w:left="720" w:hanging="360"/>
        <w:jc w:val="both"/>
        <w:rPr>
          <w:sz w:val="20"/>
          <w:szCs w:val="20"/>
        </w:rPr>
      </w:pPr>
      <w:r w:rsidDel="00000000" w:rsidR="00000000" w:rsidRPr="00000000">
        <w:rPr>
          <w:sz w:val="20"/>
          <w:szCs w:val="20"/>
          <w:rtl w:val="0"/>
        </w:rPr>
        <w:t xml:space="preserve">Twitter: </w:t>
      </w:r>
      <w:hyperlink r:id="rId11">
        <w:r w:rsidDel="00000000" w:rsidR="00000000" w:rsidRPr="00000000">
          <w:rPr>
            <w:color w:val="1155cc"/>
            <w:sz w:val="20"/>
            <w:szCs w:val="20"/>
            <w:u w:val="single"/>
            <w:rtl w:val="0"/>
          </w:rPr>
          <w:t xml:space="preserve">Lexus_Mex</w:t>
        </w:r>
      </w:hyperlink>
      <w:r w:rsidDel="00000000" w:rsidR="00000000" w:rsidRPr="00000000">
        <w:rPr>
          <w:rtl w:val="0"/>
        </w:rPr>
      </w:r>
    </w:p>
    <w:p w:rsidR="00000000" w:rsidDel="00000000" w:rsidP="00000000" w:rsidRDefault="00000000" w:rsidRPr="00000000" w14:paraId="00000031">
      <w:pPr>
        <w:numPr>
          <w:ilvl w:val="0"/>
          <w:numId w:val="2"/>
        </w:numPr>
        <w:spacing w:line="276" w:lineRule="auto"/>
        <w:ind w:left="720" w:hanging="360"/>
        <w:jc w:val="both"/>
        <w:rPr>
          <w:sz w:val="20"/>
          <w:szCs w:val="20"/>
        </w:rPr>
      </w:pPr>
      <w:r w:rsidDel="00000000" w:rsidR="00000000" w:rsidRPr="00000000">
        <w:rPr>
          <w:sz w:val="20"/>
          <w:szCs w:val="20"/>
          <w:rtl w:val="0"/>
        </w:rPr>
        <w:t xml:space="preserve">Youtube: </w:t>
      </w:r>
      <w:hyperlink r:id="rId12">
        <w:r w:rsidDel="00000000" w:rsidR="00000000" w:rsidRPr="00000000">
          <w:rPr>
            <w:color w:val="1155cc"/>
            <w:sz w:val="20"/>
            <w:szCs w:val="20"/>
            <w:u w:val="single"/>
            <w:rtl w:val="0"/>
          </w:rPr>
          <w:t xml:space="preserve">Lexus México</w:t>
        </w:r>
      </w:hyperlink>
      <w:r w:rsidDel="00000000" w:rsidR="00000000" w:rsidRPr="00000000">
        <w:rPr>
          <w:rtl w:val="0"/>
        </w:rPr>
      </w:r>
    </w:p>
    <w:p w:rsidR="00000000" w:rsidDel="00000000" w:rsidP="00000000" w:rsidRDefault="00000000" w:rsidRPr="00000000" w14:paraId="00000032">
      <w:pPr>
        <w:spacing w:line="276" w:lineRule="auto"/>
        <w:jc w:val="both"/>
        <w:rPr>
          <w:color w:val="0082db"/>
          <w:sz w:val="24"/>
          <w:szCs w:val="24"/>
        </w:rPr>
      </w:pPr>
      <w:r w:rsidDel="00000000" w:rsidR="00000000" w:rsidRPr="00000000">
        <w:rPr>
          <w:rtl w:val="0"/>
        </w:rPr>
      </w:r>
    </w:p>
    <w:p w:rsidR="00000000" w:rsidDel="00000000" w:rsidP="00000000" w:rsidRDefault="00000000" w:rsidRPr="00000000" w14:paraId="00000033">
      <w:pPr>
        <w:spacing w:line="276" w:lineRule="auto"/>
        <w:jc w:val="both"/>
        <w:rPr>
          <w:b w:val="1"/>
          <w:sz w:val="24"/>
          <w:szCs w:val="24"/>
        </w:rPr>
      </w:pPr>
      <w:r w:rsidDel="00000000" w:rsidR="00000000" w:rsidRPr="00000000">
        <w:rPr>
          <w:b w:val="1"/>
          <w:sz w:val="24"/>
          <w:szCs w:val="24"/>
          <w:rtl w:val="0"/>
        </w:rPr>
        <w:t xml:space="preserve">Contacto de prensa: </w:t>
      </w:r>
    </w:p>
    <w:p w:rsidR="00000000" w:rsidDel="00000000" w:rsidP="00000000" w:rsidRDefault="00000000" w:rsidRPr="00000000" w14:paraId="00000034">
      <w:pPr>
        <w:spacing w:line="276" w:lineRule="auto"/>
        <w:rPr>
          <w:sz w:val="20"/>
          <w:szCs w:val="20"/>
        </w:rPr>
      </w:pPr>
      <w:r w:rsidDel="00000000" w:rsidR="00000000" w:rsidRPr="00000000">
        <w:rPr>
          <w:rtl w:val="0"/>
        </w:rPr>
      </w:r>
    </w:p>
    <w:p w:rsidR="00000000" w:rsidDel="00000000" w:rsidP="00000000" w:rsidRDefault="00000000" w:rsidRPr="00000000" w14:paraId="00000035">
      <w:pPr>
        <w:spacing w:line="276" w:lineRule="auto"/>
        <w:rPr>
          <w:b w:val="1"/>
          <w:sz w:val="20"/>
          <w:szCs w:val="20"/>
        </w:rPr>
      </w:pPr>
      <w:r w:rsidDel="00000000" w:rsidR="00000000" w:rsidRPr="00000000">
        <w:rPr>
          <w:b w:val="1"/>
          <w:sz w:val="20"/>
          <w:szCs w:val="20"/>
          <w:rtl w:val="0"/>
        </w:rPr>
        <w:t xml:space="preserve">Sharon Cano</w:t>
      </w:r>
    </w:p>
    <w:p w:rsidR="00000000" w:rsidDel="00000000" w:rsidP="00000000" w:rsidRDefault="00000000" w:rsidRPr="00000000" w14:paraId="00000036">
      <w:pPr>
        <w:spacing w:line="276" w:lineRule="auto"/>
        <w:rPr>
          <w:sz w:val="20"/>
          <w:szCs w:val="20"/>
        </w:rPr>
      </w:pPr>
      <w:r w:rsidDel="00000000" w:rsidR="00000000" w:rsidRPr="00000000">
        <w:rPr>
          <w:sz w:val="20"/>
          <w:szCs w:val="20"/>
          <w:rtl w:val="0"/>
        </w:rPr>
        <w:t xml:space="preserve">PR Account Executive</w:t>
      </w:r>
    </w:p>
    <w:p w:rsidR="00000000" w:rsidDel="00000000" w:rsidP="00000000" w:rsidRDefault="00000000" w:rsidRPr="00000000" w14:paraId="00000037">
      <w:pPr>
        <w:spacing w:line="276" w:lineRule="auto"/>
        <w:rPr>
          <w:sz w:val="20"/>
          <w:szCs w:val="20"/>
        </w:rPr>
      </w:pPr>
      <w:hyperlink r:id="rId13">
        <w:r w:rsidDel="00000000" w:rsidR="00000000" w:rsidRPr="00000000">
          <w:rPr>
            <w:color w:val="1155cc"/>
            <w:sz w:val="20"/>
            <w:szCs w:val="20"/>
            <w:u w:val="single"/>
            <w:rtl w:val="0"/>
          </w:rPr>
          <w:t xml:space="preserve">sharon.cano@qprw.co</w:t>
        </w:r>
      </w:hyperlink>
      <w:r w:rsidDel="00000000" w:rsidR="00000000" w:rsidRPr="00000000">
        <w:rPr>
          <w:rtl w:val="0"/>
        </w:rPr>
      </w:r>
    </w:p>
    <w:p w:rsidR="00000000" w:rsidDel="00000000" w:rsidP="00000000" w:rsidRDefault="00000000" w:rsidRPr="00000000" w14:paraId="00000038">
      <w:pPr>
        <w:spacing w:line="276" w:lineRule="auto"/>
        <w:rPr>
          <w:sz w:val="20"/>
          <w:szCs w:val="20"/>
        </w:rPr>
      </w:pPr>
      <w:r w:rsidDel="00000000" w:rsidR="00000000" w:rsidRPr="00000000">
        <w:rPr>
          <w:sz w:val="20"/>
          <w:szCs w:val="20"/>
          <w:rtl w:val="0"/>
        </w:rPr>
        <w:t xml:space="preserve">55 1812 1582</w:t>
      </w:r>
    </w:p>
    <w:p w:rsidR="00000000" w:rsidDel="00000000" w:rsidP="00000000" w:rsidRDefault="00000000" w:rsidRPr="00000000" w14:paraId="00000039">
      <w:pPr>
        <w:spacing w:line="276" w:lineRule="auto"/>
        <w:rPr>
          <w:sz w:val="20"/>
          <w:szCs w:val="20"/>
        </w:rPr>
      </w:pPr>
      <w:r w:rsidDel="00000000" w:rsidR="00000000" w:rsidRPr="00000000">
        <w:rPr>
          <w:rtl w:val="0"/>
        </w:rPr>
      </w:r>
    </w:p>
    <w:p w:rsidR="00000000" w:rsidDel="00000000" w:rsidP="00000000" w:rsidRDefault="00000000" w:rsidRPr="00000000" w14:paraId="0000003A">
      <w:pPr>
        <w:spacing w:line="276" w:lineRule="auto"/>
        <w:rPr>
          <w:b w:val="1"/>
          <w:sz w:val="20"/>
          <w:szCs w:val="20"/>
        </w:rPr>
      </w:pPr>
      <w:r w:rsidDel="00000000" w:rsidR="00000000" w:rsidRPr="00000000">
        <w:rPr>
          <w:b w:val="1"/>
          <w:sz w:val="20"/>
          <w:szCs w:val="20"/>
          <w:rtl w:val="0"/>
        </w:rPr>
        <w:t xml:space="preserve">María Fernanda Galicia</w:t>
      </w:r>
    </w:p>
    <w:p w:rsidR="00000000" w:rsidDel="00000000" w:rsidP="00000000" w:rsidRDefault="00000000" w:rsidRPr="00000000" w14:paraId="0000003B">
      <w:pPr>
        <w:spacing w:line="276" w:lineRule="auto"/>
        <w:rPr>
          <w:sz w:val="20"/>
          <w:szCs w:val="20"/>
        </w:rPr>
      </w:pPr>
      <w:r w:rsidDel="00000000" w:rsidR="00000000" w:rsidRPr="00000000">
        <w:rPr>
          <w:sz w:val="20"/>
          <w:szCs w:val="20"/>
          <w:rtl w:val="0"/>
        </w:rPr>
        <w:t xml:space="preserve">PR Assistant</w:t>
      </w:r>
    </w:p>
    <w:p w:rsidR="00000000" w:rsidDel="00000000" w:rsidP="00000000" w:rsidRDefault="00000000" w:rsidRPr="00000000" w14:paraId="0000003C">
      <w:pPr>
        <w:spacing w:line="276" w:lineRule="auto"/>
        <w:rPr>
          <w:b w:val="1"/>
          <w:sz w:val="20"/>
          <w:szCs w:val="20"/>
        </w:rPr>
      </w:pPr>
      <w:hyperlink r:id="rId14">
        <w:r w:rsidDel="00000000" w:rsidR="00000000" w:rsidRPr="00000000">
          <w:rPr>
            <w:color w:val="1155cc"/>
            <w:sz w:val="20"/>
            <w:szCs w:val="20"/>
            <w:u w:val="single"/>
            <w:rtl w:val="0"/>
          </w:rPr>
          <w:t xml:space="preserve">mariafernanda.galicia@qprw.co</w:t>
        </w:r>
      </w:hyperlink>
      <w:r w:rsidDel="00000000" w:rsidR="00000000" w:rsidRPr="00000000">
        <w:rPr>
          <w:rtl w:val="0"/>
        </w:rPr>
      </w:r>
    </w:p>
    <w:p w:rsidR="00000000" w:rsidDel="00000000" w:rsidP="00000000" w:rsidRDefault="00000000" w:rsidRPr="00000000" w14:paraId="0000003D">
      <w:pPr>
        <w:spacing w:line="276" w:lineRule="auto"/>
        <w:rPr>
          <w:sz w:val="20"/>
          <w:szCs w:val="20"/>
        </w:rPr>
      </w:pPr>
      <w:r w:rsidDel="00000000" w:rsidR="00000000" w:rsidRPr="00000000">
        <w:rPr>
          <w:sz w:val="20"/>
          <w:szCs w:val="20"/>
          <w:rtl w:val="0"/>
        </w:rPr>
        <w:t xml:space="preserve">55 5172 9812</w:t>
      </w:r>
    </w:p>
    <w:p w:rsidR="00000000" w:rsidDel="00000000" w:rsidP="00000000" w:rsidRDefault="00000000" w:rsidRPr="00000000" w14:paraId="0000003E">
      <w:pPr>
        <w:spacing w:line="276" w:lineRule="auto"/>
        <w:jc w:val="both"/>
        <w:rPr>
          <w:sz w:val="20"/>
          <w:szCs w:val="20"/>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t xml:space="preserve">-----</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jc w:val="both"/>
        <w:rPr>
          <w:rFonts w:ascii="Calibri" w:cs="Calibri" w:eastAsia="Calibri" w:hAnsi="Calibri"/>
          <w:b w:val="1"/>
          <w:color w:val="666666"/>
          <w:sz w:val="16"/>
          <w:szCs w:val="16"/>
        </w:rPr>
      </w:pPr>
      <w:r w:rsidDel="00000000" w:rsidR="00000000" w:rsidRPr="00000000">
        <w:rPr>
          <w:rFonts w:ascii="Calibri" w:cs="Calibri" w:eastAsia="Calibri" w:hAnsi="Calibri"/>
          <w:b w:val="1"/>
          <w:color w:val="666666"/>
          <w:sz w:val="16"/>
          <w:szCs w:val="16"/>
          <w:rtl w:val="0"/>
        </w:rPr>
        <w:t xml:space="preserve">Acerca de Lexus:</w:t>
      </w:r>
    </w:p>
    <w:p w:rsidR="00000000" w:rsidDel="00000000" w:rsidP="00000000" w:rsidRDefault="00000000" w:rsidRPr="00000000" w14:paraId="00000042">
      <w:pPr>
        <w:spacing w:after="240" w:before="240" w:line="276" w:lineRule="auto"/>
        <w:jc w:val="both"/>
        <w:rPr>
          <w:rFonts w:ascii="Calibri" w:cs="Calibri" w:eastAsia="Calibri" w:hAnsi="Calibri"/>
          <w:b w:val="1"/>
          <w:color w:val="666666"/>
          <w:sz w:val="16"/>
          <w:szCs w:val="16"/>
        </w:rPr>
      </w:pPr>
      <w:r w:rsidDel="00000000" w:rsidR="00000000" w:rsidRPr="00000000">
        <w:rPr>
          <w:rFonts w:ascii="Calibri" w:cs="Calibri" w:eastAsia="Calibri" w:hAnsi="Calibri"/>
          <w:b w:val="1"/>
          <w:color w:val="666666"/>
          <w:sz w:val="16"/>
          <w:szCs w:val="16"/>
          <w:rtl w:val="0"/>
        </w:rPr>
        <w:t xml:space="preserve">En 1989, Lexus fue lanzado con el sedán LS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p>
    <w:p w:rsidR="00000000" w:rsidDel="00000000" w:rsidP="00000000" w:rsidRDefault="00000000" w:rsidRPr="00000000" w14:paraId="00000043">
      <w:pPr>
        <w:spacing w:after="240" w:before="240" w:line="276" w:lineRule="auto"/>
        <w:jc w:val="both"/>
        <w:rPr>
          <w:rFonts w:ascii="Calibri" w:cs="Calibri" w:eastAsia="Calibri" w:hAnsi="Calibri"/>
          <w:b w:val="1"/>
          <w:color w:val="666666"/>
          <w:sz w:val="16"/>
          <w:szCs w:val="16"/>
        </w:rPr>
      </w:pPr>
      <w:r w:rsidDel="00000000" w:rsidR="00000000" w:rsidRPr="00000000">
        <w:rPr>
          <w:rFonts w:ascii="Calibri" w:cs="Calibri" w:eastAsia="Calibri" w:hAnsi="Calibri"/>
          <w:b w:val="1"/>
          <w:color w:val="666666"/>
          <w:sz w:val="16"/>
          <w:szCs w:val="16"/>
          <w:rtl w:val="0"/>
        </w:rPr>
        <w:t xml:space="preserve">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p>
    <w:p w:rsidR="00000000" w:rsidDel="00000000" w:rsidP="00000000" w:rsidRDefault="00000000" w:rsidRPr="00000000" w14:paraId="00000044">
      <w:pPr>
        <w:spacing w:after="240" w:before="240" w:line="276" w:lineRule="auto"/>
        <w:jc w:val="both"/>
        <w:rPr>
          <w:rFonts w:ascii="Calibri" w:cs="Calibri" w:eastAsia="Calibri" w:hAnsi="Calibri"/>
          <w:b w:val="1"/>
          <w:color w:val="666666"/>
          <w:sz w:val="16"/>
          <w:szCs w:val="16"/>
        </w:rPr>
      </w:pPr>
      <w:r w:rsidDel="00000000" w:rsidR="00000000" w:rsidRPr="00000000">
        <w:rPr>
          <w:rFonts w:ascii="Calibri" w:cs="Calibri" w:eastAsia="Calibri" w:hAnsi="Calibri"/>
          <w:b w:val="1"/>
          <w:color w:val="666666"/>
          <w:sz w:val="16"/>
          <w:szCs w:val="16"/>
          <w:rtl w:val="0"/>
        </w:rPr>
        <w:t xml:space="preserve">Los asociados y miembros del equipo de Lexus en todo el mundo se dedican a crear experiencias increíbles que son exclusivamente Lexus. experiencias que son exclusivamente Lexus, y que emocionan y cambian el mundo. Para mayor información, entra a www.lexus.mx</w:t>
      </w:r>
    </w:p>
    <w:p w:rsidR="00000000" w:rsidDel="00000000" w:rsidP="00000000" w:rsidRDefault="00000000" w:rsidRPr="00000000" w14:paraId="00000045">
      <w:pPr>
        <w:spacing w:line="276" w:lineRule="auto"/>
        <w:jc w:val="both"/>
        <w:rPr>
          <w:rFonts w:ascii="Calibri" w:cs="Calibri" w:eastAsia="Calibri" w:hAnsi="Calibri"/>
          <w:b w:val="1"/>
          <w:color w:val="666666"/>
          <w:sz w:val="16"/>
          <w:szCs w:val="16"/>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spacing w:after="240" w:before="240" w:line="276" w:lineRule="auto"/>
        <w:jc w:val="both"/>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2195513</wp:posOffset>
          </wp:positionH>
          <wp:positionV relativeFrom="paragraph">
            <wp:posOffset>-57149</wp:posOffset>
          </wp:positionV>
          <wp:extent cx="1553766" cy="814388"/>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3766" cy="8143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twitter.com/Lexus_Mex" TargetMode="External"/><Relationship Id="rId10" Type="http://schemas.openxmlformats.org/officeDocument/2006/relationships/hyperlink" Target="http://www.facebook.com/LexusMx" TargetMode="External"/><Relationship Id="rId13" Type="http://schemas.openxmlformats.org/officeDocument/2006/relationships/hyperlink" Target="mailto:sharon.cano@qprw.co" TargetMode="External"/><Relationship Id="rId12" Type="http://schemas.openxmlformats.org/officeDocument/2006/relationships/hyperlink" Target="https://www.youtube.com/channel/UCnsxq3iwIFyMXgtkgNRrbZ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stagram.com/lexusmex/" TargetMode="External"/><Relationship Id="rId15" Type="http://schemas.openxmlformats.org/officeDocument/2006/relationships/header" Target="header1.xml"/><Relationship Id="rId14" Type="http://schemas.openxmlformats.org/officeDocument/2006/relationships/hyperlink" Target="mailto:mariafernanda.galicia@qprw.co"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